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Level 2 Lesson 5: Understand Your Competitors</w:t>
      </w:r>
    </w:p>
    <w:tbl>
      <w:tblPr>
        <w:tblStyle w:val="Table1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c>
          <w:tcPr/>
          <w:p w:rsidR="00000000" w:rsidDel="00000000" w:rsidP="00000000" w:rsidRDefault="00000000" w:rsidRPr="00000000" w14:paraId="0000000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1. Description Content</w:t>
            </w:r>
          </w:p>
        </w:tc>
      </w:tr>
      <w:tr>
        <w:tc>
          <w:tcPr/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/>
              <w:drawing>
                <wp:inline distB="0" distT="0" distL="0" distR="0">
                  <wp:extent cx="1919507" cy="1919507"/>
                  <wp:effectExtent b="0" l="0" r="0" t="0"/>
                  <wp:docPr id="20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507" cy="191950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Welcome to Lesson 5. You are half way through Level 2 now. Congratulations!</w:t>
            </w:r>
          </w:p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As mentioned to you in Lesson 4, it is now time to understand your competitors – another crucial part of planning to be successful online.</w:t>
            </w:r>
          </w:p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Are you ready?</w:t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Button:</w:t>
            </w:r>
            <w:r w:rsidDel="00000000" w:rsidR="00000000" w:rsidRPr="00000000">
              <w:rPr>
                <w:rtl w:val="0"/>
              </w:rPr>
              <w:t xml:space="preserve"> Yes</w:t>
            </w:r>
            <w:sdt>
              <w:sdtPr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tl w:val="0"/>
              </w:rPr>
              <w:t xml:space="preserve">!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c>
          <w:tcPr/>
          <w:p w:rsidR="00000000" w:rsidDel="00000000" w:rsidP="00000000" w:rsidRDefault="00000000" w:rsidRPr="00000000" w14:paraId="0000001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 Description Content</w:t>
            </w:r>
          </w:p>
        </w:tc>
      </w:tr>
      <w:tr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Why should you study others who have similar businesses online?</w:t>
            </w:r>
          </w:p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The reasons are: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You can study how they do business activities online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You can find out the kind of items they are selling and which are the hot items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You can see what they do well and adapt this to your own business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And most importantly, you can understand what customers want but they do not have, so you can supply it to the customers.</w:t>
            </w:r>
          </w:p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At the end of the day, you want potential customers to explore the options and then choose to buy from you.</w:t>
            </w:r>
          </w:p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Customers are just like you when you are out shopping. The only difference: you are the seller this time.</w:t>
            </w:r>
          </w:p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Button:</w:t>
            </w:r>
            <w:r w:rsidDel="00000000" w:rsidR="00000000" w:rsidRPr="00000000">
              <w:rPr>
                <w:rtl w:val="0"/>
              </w:rPr>
              <w:t xml:space="preserve"> Next</w:t>
            </w:r>
            <w:sdt>
              <w:sdtPr>
                <w:tag w:val="goog_rdk_1"/>
              </w:sdtPr>
              <w:sdtContent>
                <w:commentRangeStart w:id="1"/>
              </w:sdtContent>
            </w:sdt>
            <w:r w:rsidDel="00000000" w:rsidR="00000000" w:rsidRPr="00000000">
              <w:rPr>
                <w:rtl w:val="0"/>
              </w:rPr>
              <w:t xml:space="preserve">!</w:t>
            </w:r>
            <w:commentRangeEnd w:id="1"/>
            <w:r w:rsidDel="00000000" w:rsidR="00000000" w:rsidRPr="00000000">
              <w:commentReference w:id="1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c>
          <w:tcPr/>
          <w:p w:rsidR="00000000" w:rsidDel="00000000" w:rsidP="00000000" w:rsidRDefault="00000000" w:rsidRPr="00000000" w14:paraId="0000002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 Description Content</w:t>
            </w:r>
          </w:p>
        </w:tc>
      </w:tr>
      <w:tr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“But where can I look for the competitors I can learn from?” you might ask.</w:t>
            </w:r>
          </w:p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Simple! You can start off with well-known platforms such as Amazon, eBay, Alibaba, Esty. You can search for them through internet browser or from their applications in Play Store.</w:t>
            </w:r>
          </w:p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If you are in Laos, you can also start off by visiting these Apps: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All Goods: DroppinX, Shopee, Lazada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Clothing: H&amp;M, UniqLo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Foods: Food Panda, Goteddy-Online Delivery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Facebook Page: study those business pages you like and learn from them.</w:t>
            </w:r>
          </w:p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Once you are in one of the pages or apps, you can start learning by: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Searching for items similar to your products in search boxes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Browse through the collection of goods that come up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Remember how they do their pricing and promotional strategies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Read how they describe their products and observe the interesting product/service photos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If there is comment section, spend some time reading how they respond to their customers</w:t>
            </w:r>
          </w:p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Once you are done, it’s time to reflect. Ask yourself these questions: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Why should people buy from this vendor?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Who would be their target customers? How do I know they are the target?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What did I learn from this vendor that I can use for my own online business?</w:t>
            </w:r>
          </w:p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Make sure you start this exercise as soon as possible.</w:t>
            </w:r>
          </w:p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Button:</w:t>
            </w:r>
            <w:r w:rsidDel="00000000" w:rsidR="00000000" w:rsidRPr="00000000">
              <w:rPr>
                <w:rtl w:val="0"/>
              </w:rPr>
              <w:t xml:space="preserve"> Next</w:t>
            </w:r>
            <w:sdt>
              <w:sdtPr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tl w:val="0"/>
              </w:rPr>
              <w:t xml:space="preserve">.</w:t>
            </w: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c>
          <w:tcPr/>
          <w:p w:rsidR="00000000" w:rsidDel="00000000" w:rsidP="00000000" w:rsidRDefault="00000000" w:rsidRPr="00000000" w14:paraId="0000003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4. Description Content</w:t>
            </w:r>
          </w:p>
        </w:tc>
      </w:tr>
      <w:tr>
        <w:tc>
          <w:tcPr/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To enhance your understanding, you can also watch this video by clicking this link &gt;&gt;&gt;: </w:t>
            </w:r>
            <w:hyperlink r:id="rId10">
              <w:r w:rsidDel="00000000" w:rsidR="00000000" w:rsidRPr="00000000">
                <w:rPr>
                  <w:rFonts w:ascii="Arial" w:cs="Arial" w:eastAsia="Arial" w:hAnsi="Arial"/>
                  <w:color w:val="1155cc"/>
                  <w:highlight w:val="white"/>
                  <w:u w:val="single"/>
                  <w:rtl w:val="0"/>
                </w:rPr>
                <w:t xml:space="preserve">https://www.youtube.com/watch?v=jnF0fpZpAuU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But be sure to come back to rate this lesson, and see you in Lesson 6 to understand your own products or services and how to make them appealing to potential customers.</w:t>
            </w:r>
          </w:p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  <w:t xml:space="preserve">Shall we end this lesson?</w:t>
            </w:r>
          </w:p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Button:</w:t>
            </w:r>
            <w:r w:rsidDel="00000000" w:rsidR="00000000" w:rsidRPr="00000000">
              <w:rPr>
                <w:rtl w:val="0"/>
              </w:rPr>
              <w:t xml:space="preserve"> Yes</w:t>
            </w:r>
            <w:sdt>
              <w:sdtPr>
                <w:tag w:val="goog_rdk_3"/>
              </w:sdtPr>
              <w:sdtContent>
                <w:commentRangeStart w:id="3"/>
              </w:sdtContent>
            </w:sdt>
            <w:r w:rsidDel="00000000" w:rsidR="00000000" w:rsidRPr="00000000">
              <w:rPr>
                <w:rtl w:val="0"/>
              </w:rPr>
              <w:t xml:space="preserve">!</w:t>
            </w:r>
            <w:commentRangeEnd w:id="3"/>
            <w:r w:rsidDel="00000000" w:rsidR="00000000" w:rsidRPr="00000000">
              <w:commentReference w:id="3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Button:</w:t>
            </w:r>
            <w:r w:rsidDel="00000000" w:rsidR="00000000" w:rsidRPr="00000000">
              <w:rPr>
                <w:rtl w:val="0"/>
              </w:rPr>
              <w:t xml:space="preserve"> Wait! Back to the exercise</w:t>
            </w:r>
            <w:sdt>
              <w:sdtPr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tl w:val="0"/>
              </w:rPr>
              <w:t xml:space="preserve">.</w:t>
            </w: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Khouanfa" w:id="4" w:date="2020-02-05T16:13:00Z"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Redirect to 3</w:t>
      </w:r>
    </w:p>
  </w:comment>
  <w:comment w:author="Khouanfa" w:id="1" w:date="2020-02-05T16:13:00Z"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Redirects to 3</w:t>
      </w:r>
    </w:p>
  </w:comment>
  <w:comment w:author="Khouanfa" w:id="2" w:date="2020-02-05T16:13:00Z"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Redirect to 4</w:t>
      </w:r>
    </w:p>
  </w:comment>
  <w:comment w:author="Khouanfa" w:id="0" w:date="2020-10-08T15:23:00Z"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Redirects to 2</w:t>
      </w:r>
    </w:p>
  </w:comment>
  <w:comment w:author="Khouanfa" w:id="3" w:date="2020-02-05T16:13:00Z"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Redirect to Rating Page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4B" w15:done="0"/>
  <w15:commentEx w15:paraId="0000004C" w15:done="0"/>
  <w15:commentEx w15:paraId="0000004D" w15:done="0"/>
  <w15:commentEx w15:paraId="0000004E" w15:done="0"/>
  <w15:commentEx w15:paraId="0000004F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C572CC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C572CC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C572CC"/>
    <w:rPr>
      <w:rFonts w:ascii="Segoe UI" w:cs="Segoe UI" w:hAnsi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2B03C5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2B03C5"/>
    <w:rPr>
      <w:b w:val="1"/>
      <w:bCs w:val="1"/>
      <w:sz w:val="20"/>
      <w:szCs w:val="20"/>
    </w:rPr>
  </w:style>
  <w:style w:type="paragraph" w:styleId="ListParagraph">
    <w:name w:val="List Paragraph"/>
    <w:basedOn w:val="Normal"/>
    <w:uiPriority w:val="34"/>
    <w:qFormat w:val="1"/>
    <w:rsid w:val="00704539"/>
    <w:pPr>
      <w:ind w:left="720"/>
      <w:contextualSpacing w:val="1"/>
    </w:pPr>
  </w:style>
  <w:style w:type="character" w:styleId="Hyperlink">
    <w:name w:val="Hyperlink"/>
    <w:basedOn w:val="DefaultParagraphFont"/>
    <w:uiPriority w:val="99"/>
    <w:semiHidden w:val="1"/>
    <w:unhideWhenUsed w:val="1"/>
    <w:rsid w:val="005C674D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10" Type="http://schemas.openxmlformats.org/officeDocument/2006/relationships/hyperlink" Target="https://nam02.safelinks.protection.outlook.com/?url=https%3A%2F%2Fmailtrack.io%2Ftrace%2Flink%2F1b42df5f6584c553adcbce5fea9084b0f65bec54%3Furl%3Dhttps%253A%252F%252Fwww.youtube.com%252Fwatch%253Fv%253DjnF0fpZpAuU%26userId%3D4684508%26signature%3D76910051d13be797&amp;data=04%7C01%7Cjonika.paulsen%40asiafoundation.org%7Cf9697b1c9ea2431b51c608d8c685db7b%7Cba45684444ef4bd88efebeca529e0771%7C1%7C0%7C637477625532970942%7CUnknown%7CTWFpbGZsb3d8eyJWIjoiMC4wLjAwMDAiLCJQIjoiV2luMzIiLCJBTiI6Ik1haWwiLCJXVCI6Mn0%3D%7C1000&amp;sdata=RWI0%2BWE89BLNXS2iMKt46byG6QLpePPiD0E8xjRF2xY%3D&amp;reserved=0" TargetMode="External"/><Relationship Id="rId9" Type="http://schemas.openxmlformats.org/officeDocument/2006/relationships/image" Target="media/image1.jpg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SO/3Cd+5zcscGVMtOD8QjgjZRQ==">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2021-02-01T09:23:00Z</dcterms:created>
  <dc:creator>Khouanfa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